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40" w:rsidRDefault="00007FE0" w:rsidP="00007FE0">
      <w:pPr>
        <w:pStyle w:val="30"/>
        <w:shd w:val="clear" w:color="auto" w:fill="auto"/>
        <w:spacing w:line="420" w:lineRule="exact"/>
        <w:jc w:val="center"/>
        <w:rPr>
          <w:rStyle w:val="312pt"/>
        </w:rPr>
      </w:pPr>
      <w:r>
        <w:rPr>
          <w:rStyle w:val="312pt"/>
        </w:rPr>
        <w:t>ДОГОВОР №</w:t>
      </w:r>
    </w:p>
    <w:p w:rsidR="00007FE0" w:rsidRDefault="00007FE0" w:rsidP="00007FE0">
      <w:pPr>
        <w:pStyle w:val="30"/>
        <w:shd w:val="clear" w:color="auto" w:fill="auto"/>
        <w:spacing w:line="420" w:lineRule="exact"/>
        <w:jc w:val="center"/>
      </w:pPr>
    </w:p>
    <w:p w:rsidR="00B91E40" w:rsidRDefault="00007FE0">
      <w:pPr>
        <w:pStyle w:val="20"/>
        <w:shd w:val="clear" w:color="auto" w:fill="auto"/>
        <w:tabs>
          <w:tab w:val="left" w:pos="8155"/>
        </w:tabs>
        <w:spacing w:line="340" w:lineRule="exact"/>
        <w:jc w:val="left"/>
      </w:pPr>
      <w:r>
        <w:t>г. Волгоград</w:t>
      </w:r>
      <w:r>
        <w:tab/>
      </w:r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rPr>
          <w:rStyle w:val="21"/>
        </w:rPr>
        <w:t xml:space="preserve">Открытое акционерное общество «ЛК-ТРАНС-АВТО», </w:t>
      </w:r>
      <w:r>
        <w:t xml:space="preserve">именуемое в дальнейшем </w:t>
      </w:r>
      <w:r>
        <w:rPr>
          <w:rStyle w:val="21"/>
        </w:rPr>
        <w:t xml:space="preserve">«Перевозчик», </w:t>
      </w:r>
      <w:r>
        <w:t xml:space="preserve">в лице Директора Жирноклеева Алексея Алексеевича, действующего на основании Устава, с одной стороны и </w:t>
      </w:r>
      <w:r>
        <w:rPr>
          <w:rStyle w:val="21"/>
        </w:rPr>
        <w:t xml:space="preserve">Общество е ограниченной ответственностью </w:t>
      </w:r>
      <w:r>
        <w:t xml:space="preserve">«Волгоградская ГРЭС», именуемое в дальнейшем </w:t>
      </w:r>
      <w:r>
        <w:rPr>
          <w:rStyle w:val="21"/>
        </w:rPr>
        <w:t xml:space="preserve">«Заказчик», </w:t>
      </w:r>
      <w:r>
        <w:t>в лице Генерального директора Касьяна Дениса Евгеньевича, действующего на основании Устава, с другой стороны, каждый в отдельности или вместе именуемые соотве</w:t>
      </w:r>
      <w:r>
        <w:t>тственно «Сторона» или «Стороны», заключили настоящий Договор о нижеследующем.</w:t>
      </w:r>
    </w:p>
    <w:p w:rsidR="00B91E40" w:rsidRDefault="00007F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30"/>
        </w:tabs>
        <w:spacing w:line="240" w:lineRule="exact"/>
        <w:jc w:val="left"/>
      </w:pPr>
      <w:bookmarkStart w:id="0" w:name="bookmark0"/>
      <w:r>
        <w:t>Предмет Договора</w:t>
      </w:r>
      <w:bookmarkEnd w:id="0"/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069"/>
        </w:tabs>
        <w:spacing w:line="274" w:lineRule="exact"/>
        <w:ind w:firstLine="360"/>
        <w:jc w:val="left"/>
      </w:pPr>
      <w:r>
        <w:t>На условиях настоящего Договора Перевозчик обязуется по заявкам Заказчика оказать услуги стороннего грузового и специального транспорта для ООО «Волгоградская Г</w:t>
      </w:r>
      <w:r>
        <w:t>РЭС», а Заказчик обязуется оплачивать оказываемые Перевозчиком услуги в сроки и по ценам, определяемым настоящим Договором и приложениями к нему.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line="274" w:lineRule="exact"/>
        <w:ind w:firstLine="360"/>
        <w:jc w:val="left"/>
      </w:pPr>
      <w:r>
        <w:t>Общий срок оказания услуг- с 01.04.2016 г. по 31.03.2017г.</w:t>
      </w:r>
    </w:p>
    <w:p w:rsidR="00B91E40" w:rsidRDefault="00007F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43"/>
        </w:tabs>
        <w:spacing w:line="240" w:lineRule="exact"/>
        <w:jc w:val="left"/>
      </w:pPr>
      <w:bookmarkStart w:id="1" w:name="bookmark1"/>
      <w:r>
        <w:t>Документооборот</w:t>
      </w:r>
      <w:bookmarkEnd w:id="1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 xml:space="preserve">Каждая перевозка, осуществляемая в </w:t>
      </w:r>
      <w:r>
        <w:t>рамках настоящего Договора, сопровождается следующими обязательными документами, формы которых при необходимости определяются Приложениями к настоящему Договору.</w:t>
      </w:r>
    </w:p>
    <w:p w:rsidR="00B91E40" w:rsidRDefault="00007FE0">
      <w:pPr>
        <w:pStyle w:val="10"/>
        <w:keepNext/>
        <w:keepLines/>
        <w:shd w:val="clear" w:color="auto" w:fill="auto"/>
        <w:spacing w:line="274" w:lineRule="exact"/>
        <w:ind w:firstLine="360"/>
        <w:jc w:val="left"/>
      </w:pPr>
      <w:bookmarkStart w:id="2" w:name="bookmark2"/>
      <w:r>
        <w:t>2Л.Заявка на перевозку грузов.</w:t>
      </w:r>
      <w:bookmarkEnd w:id="2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 xml:space="preserve">Документ, подтверждающий согласование Сторонами существенных </w:t>
      </w:r>
      <w:r>
        <w:t>условий выполнения конкретной перевозки. Заказчик составляет и передает Перевозчику для подтверждения.</w:t>
      </w:r>
    </w:p>
    <w:p w:rsidR="00B91E40" w:rsidRDefault="00007F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3"/>
        </w:tabs>
        <w:spacing w:line="274" w:lineRule="exact"/>
        <w:ind w:firstLine="360"/>
        <w:jc w:val="left"/>
      </w:pPr>
      <w:bookmarkStart w:id="3" w:name="bookmark3"/>
      <w:r>
        <w:t>Путевой лист.</w:t>
      </w:r>
      <w:bookmarkEnd w:id="3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>Документ, определяющий реквизиты автотранспортного средства, время начала и окончания обслуживания, марку и государственный номер транспорт</w:t>
      </w:r>
      <w:r>
        <w:t>ного средства, персональные данные водителя, количество груза, принятого под ответственность, маршрут перевозки. Путевой лист составляется в единственном экземпляре и является документом строгой отчетности со сроком хранения 5 лет. Типовая межотраслевая фо</w:t>
      </w:r>
      <w:r>
        <w:t>рма Путевого листа, отдельная для каждого типа транспортного средства, утверждена постановлением Госкомстата РФ от 28.11.1997 г. № 78.</w:t>
      </w:r>
    </w:p>
    <w:p w:rsidR="00B91E40" w:rsidRDefault="00007F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8"/>
        </w:tabs>
        <w:spacing w:line="274" w:lineRule="exact"/>
        <w:ind w:firstLine="360"/>
        <w:jc w:val="left"/>
      </w:pPr>
      <w:bookmarkStart w:id="4" w:name="bookmark4"/>
      <w:r>
        <w:t>Товаротранспортная накладная при перевозке грузов (далее - ТТН).</w:t>
      </w:r>
      <w:bookmarkEnd w:id="4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>Документ, определяющий реквизиты автотранспортного средс</w:t>
      </w:r>
      <w:r>
        <w:t>тва, время погрузки и разгрузки, единицу измерения груза, количество груза, принятого под ответственность. ТТН составляется в 5-ти экземплярах: один экземпляр с отметкой водителя о приеме груза остается у Заказчика при отправке груза: два экземпляра переда</w:t>
      </w:r>
      <w:r>
        <w:t>ются грузополучателю при получении груза (один из которых с отметкой о приеме груза, передается Перевозчику); два экземпляра остаются у водителя. Типовая форма ТТН определяется законодательством России.</w:t>
      </w:r>
    </w:p>
    <w:p w:rsidR="00B91E40" w:rsidRDefault="00007F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8"/>
        </w:tabs>
        <w:spacing w:line="274" w:lineRule="exact"/>
        <w:ind w:firstLine="360"/>
        <w:jc w:val="left"/>
      </w:pPr>
      <w:bookmarkStart w:id="5" w:name="bookmark5"/>
      <w:r>
        <w:t>Акт оказания услуг.</w:t>
      </w:r>
      <w:bookmarkEnd w:id="5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>Документ, определяющий отсутствие</w:t>
      </w:r>
      <w:r>
        <w:t xml:space="preserve"> претензий Сторон по выполненной перевозке. По завершению перевозки Перевозчик составляет в 2-х экземплярах по одному экземпляру для Перевозчика и Заказчика.</w:t>
      </w:r>
    </w:p>
    <w:p w:rsidR="00B91E40" w:rsidRDefault="00007F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88"/>
        </w:tabs>
        <w:spacing w:line="274" w:lineRule="exact"/>
        <w:ind w:firstLine="360"/>
        <w:jc w:val="left"/>
      </w:pPr>
      <w:bookmarkStart w:id="6" w:name="bookmark6"/>
      <w:r>
        <w:t>Счет-фактура, счет.</w:t>
      </w:r>
      <w:bookmarkEnd w:id="6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>Документы бухгалтерской отчетности предприятий, выставляется Перевозчиком по з</w:t>
      </w:r>
      <w:r>
        <w:t>авершению перевозки на основании правильно оформленных ТТН. акта оказания услуг, счета и является основанием для оплаты Заказчиком услуг перевозки. Типовая форма Счета-фактуры и Счета определяется законодательством России.</w:t>
      </w:r>
    </w:p>
    <w:p w:rsidR="00B91E40" w:rsidRDefault="00007FE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line="274" w:lineRule="exact"/>
        <w:ind w:firstLine="360"/>
        <w:jc w:val="left"/>
      </w:pPr>
      <w:bookmarkStart w:id="7" w:name="bookmark7"/>
      <w:r>
        <w:t>Комплект документов на груз.</w:t>
      </w:r>
      <w:bookmarkEnd w:id="7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>Иные</w:t>
      </w:r>
      <w:r>
        <w:t xml:space="preserve"> документы на груз, требуемые действующим законодательством применительно к конкретным грузам предоставляются Заказчиком.</w:t>
      </w:r>
    </w:p>
    <w:p w:rsidR="00B91E40" w:rsidRDefault="00007FE0">
      <w:pPr>
        <w:pStyle w:val="40"/>
        <w:numPr>
          <w:ilvl w:val="0"/>
          <w:numId w:val="2"/>
        </w:numPr>
        <w:shd w:val="clear" w:color="auto" w:fill="auto"/>
        <w:tabs>
          <w:tab w:val="left" w:pos="1091"/>
        </w:tabs>
        <w:ind w:firstLine="360"/>
        <w:jc w:val="left"/>
      </w:pPr>
      <w:r>
        <w:t>Комплект провозных документов.</w:t>
      </w:r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 xml:space="preserve">Иные документы на перевозку и право использования автотранспортного средства (договоры, лицензии, </w:t>
      </w:r>
      <w:r>
        <w:t>пропуска и иные документы), требуемые действующим законодательством применительно к конкретным грузам для конкретных маршрутов перевозки.</w:t>
      </w:r>
    </w:p>
    <w:p w:rsidR="00B91E40" w:rsidRDefault="00007F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94"/>
        </w:tabs>
        <w:spacing w:line="274" w:lineRule="exact"/>
        <w:jc w:val="left"/>
      </w:pPr>
      <w:bookmarkStart w:id="8" w:name="bookmark8"/>
      <w:r>
        <w:lastRenderedPageBreak/>
        <w:t>Груз</w:t>
      </w:r>
      <w:bookmarkEnd w:id="8"/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line="274" w:lineRule="exact"/>
        <w:ind w:firstLine="360"/>
        <w:jc w:val="left"/>
      </w:pPr>
      <w:r>
        <w:t>Наименование и особые свойства груза определяются в заявке на перевозку. Заказчик несет ответственность за соотве</w:t>
      </w:r>
      <w:r>
        <w:t>тствие предъявленного к погрузке груза наименованию в заявке по перевозке.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049"/>
        </w:tabs>
        <w:spacing w:line="274" w:lineRule="exact"/>
        <w:ind w:firstLine="360"/>
        <w:jc w:val="left"/>
      </w:pPr>
      <w:r>
        <w:t>Заказчик несет ответственность за соответствие условий перевозки груза, указанных в заявке на перевозку.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053"/>
        </w:tabs>
        <w:spacing w:line="274" w:lineRule="exact"/>
        <w:ind w:firstLine="360"/>
        <w:jc w:val="left"/>
      </w:pPr>
      <w:r>
        <w:t>Заказчик несет ответственность за правильное указание веса груза и соответст</w:t>
      </w:r>
      <w:r>
        <w:t>вие его грузоподъемности транспортного средства, определенное в заявке на перевозку.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058"/>
        </w:tabs>
        <w:spacing w:line="274" w:lineRule="exact"/>
        <w:ind w:firstLine="360"/>
        <w:jc w:val="left"/>
      </w:pPr>
      <w:r>
        <w:t>Ни при каких условиях Перевозчик не имеет права удерживать переданные ему для перевозки грузы. Перевозчик ни в коем случае не имеет права зачета в отношении груза. Перевоз</w:t>
      </w:r>
      <w:r>
        <w:t>чик защищает груз от любых претензий третьих лиц.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039"/>
        </w:tabs>
        <w:spacing w:line="274" w:lineRule="exact"/>
        <w:ind w:firstLine="360"/>
        <w:jc w:val="left"/>
      </w:pPr>
      <w:r>
        <w:t xml:space="preserve">Путевой лист, заверенный печатью «Перевозчика», при предъявлении водителем экспедитором документа, удостоверяющего личность, является основанием для получения им груза к перевозке с материальной </w:t>
      </w:r>
      <w:r>
        <w:t>ответственностью «Перевозчика».</w:t>
      </w:r>
    </w:p>
    <w:p w:rsidR="00B91E40" w:rsidRDefault="00007F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94"/>
        </w:tabs>
        <w:spacing w:line="274" w:lineRule="exact"/>
        <w:jc w:val="left"/>
      </w:pPr>
      <w:bookmarkStart w:id="9" w:name="bookmark9"/>
      <w:r>
        <w:t>IIра ва и обязанности Сторон</w:t>
      </w:r>
      <w:bookmarkEnd w:id="9"/>
    </w:p>
    <w:p w:rsidR="00B91E40" w:rsidRDefault="00007FE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611"/>
        </w:tabs>
        <w:spacing w:line="274" w:lineRule="exact"/>
        <w:ind w:firstLine="360"/>
        <w:jc w:val="left"/>
      </w:pPr>
      <w:bookmarkStart w:id="10" w:name="bookmark10"/>
      <w:r>
        <w:t>В целях исполнения условии настоящего Договора Перевозчик обязан:</w:t>
      </w:r>
      <w:bookmarkEnd w:id="10"/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line="274" w:lineRule="exact"/>
        <w:ind w:firstLine="360"/>
        <w:jc w:val="left"/>
      </w:pPr>
      <w:r>
        <w:t>Организовывать перевозки грузов, в порядке, установленном настоящим Договором.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line="274" w:lineRule="exact"/>
        <w:ind w:firstLine="360"/>
        <w:jc w:val="left"/>
      </w:pPr>
      <w:r>
        <w:t>Предоставить расчет тарифов на перевозку грузов.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49"/>
        </w:tabs>
        <w:spacing w:line="274" w:lineRule="exact"/>
        <w:ind w:firstLine="360"/>
        <w:jc w:val="left"/>
      </w:pPr>
      <w:r>
        <w:t>У</w:t>
      </w:r>
      <w:r>
        <w:t>плачивать пошлины и сборы, а также другие расходы, возлагаемые на Заказчика и необходимые для доставки груза. Такие расходы включены в стоимость транспортных услуг и отдельному возмещению Заказчиком не подлежат.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44"/>
        </w:tabs>
        <w:spacing w:line="274" w:lineRule="exact"/>
        <w:ind w:firstLine="360"/>
        <w:jc w:val="left"/>
      </w:pPr>
      <w:r>
        <w:t xml:space="preserve">Осуществлять оперативный контроль над ходом </w:t>
      </w:r>
      <w:r>
        <w:t>перевозок, информировать Заказчика обо всех изменениях, имеющих для него существенное значение.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line="274" w:lineRule="exact"/>
        <w:ind w:firstLine="360"/>
        <w:jc w:val="left"/>
      </w:pPr>
      <w:r>
        <w:t>Выполнять иные обязанности, предусмотренные настоящим Договором.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49"/>
        </w:tabs>
        <w:spacing w:line="274" w:lineRule="exact"/>
        <w:ind w:firstLine="360"/>
        <w:jc w:val="left"/>
      </w:pPr>
      <w:r>
        <w:t>При возникновении не штатной ситуации у Заказчика (аварии па магистралях тепловых сетей, аварий</w:t>
      </w:r>
      <w:r>
        <w:t>ная ситуация и т.п.) оказывать услуги в любое время суток и при любых погодных условиях в течение 2 (двух) часов с момента получения заявки.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53"/>
        </w:tabs>
        <w:spacing w:line="274" w:lineRule="exact"/>
        <w:ind w:firstLine="360"/>
        <w:jc w:val="left"/>
      </w:pPr>
      <w:r>
        <w:t xml:space="preserve">В случае схода с маршрута автотранспортного средства по каким-либо причинам, необходима возможность своевременной </w:t>
      </w:r>
      <w:r>
        <w:t>замены па технически исправный аналогичный транспорт в течение одного часа.</w:t>
      </w:r>
    </w:p>
    <w:p w:rsidR="00B91E40" w:rsidRDefault="00007FE0">
      <w:pPr>
        <w:pStyle w:val="20"/>
        <w:numPr>
          <w:ilvl w:val="0"/>
          <w:numId w:val="3"/>
        </w:numPr>
        <w:shd w:val="clear" w:color="auto" w:fill="auto"/>
        <w:tabs>
          <w:tab w:val="left" w:pos="1611"/>
        </w:tabs>
        <w:spacing w:line="274" w:lineRule="exact"/>
        <w:ind w:firstLine="360"/>
        <w:jc w:val="left"/>
      </w:pPr>
      <w:r>
        <w:t>Предоставлять Заказчику необходимые разрешительные документы, лицензии на перевозку грузов, промышленных и других видов отходов.</w:t>
      </w:r>
    </w:p>
    <w:p w:rsidR="00B91E40" w:rsidRDefault="00007FE0">
      <w:pPr>
        <w:pStyle w:val="20"/>
        <w:numPr>
          <w:ilvl w:val="0"/>
          <w:numId w:val="3"/>
        </w:numPr>
        <w:shd w:val="clear" w:color="auto" w:fill="auto"/>
        <w:tabs>
          <w:tab w:val="left" w:pos="1697"/>
        </w:tabs>
        <w:spacing w:line="274" w:lineRule="exact"/>
        <w:ind w:firstLine="360"/>
        <w:jc w:val="left"/>
      </w:pPr>
      <w:r>
        <w:t>Предоставлять Заказчику, при возникновении нештатны</w:t>
      </w:r>
      <w:r>
        <w:t>х ситуаций, грузовой и специализированный транспорт, не заявленный в техническом задании.</w:t>
      </w:r>
    </w:p>
    <w:p w:rsidR="00B91E40" w:rsidRDefault="00007FE0">
      <w:pPr>
        <w:pStyle w:val="20"/>
        <w:numPr>
          <w:ilvl w:val="0"/>
          <w:numId w:val="3"/>
        </w:numPr>
        <w:shd w:val="clear" w:color="auto" w:fill="auto"/>
        <w:tabs>
          <w:tab w:val="left" w:pos="1687"/>
        </w:tabs>
        <w:spacing w:line="274" w:lineRule="exact"/>
        <w:ind w:firstLine="360"/>
        <w:jc w:val="left"/>
      </w:pPr>
      <w:r>
        <w:t>Водители специализированной техники (автокран, автовышка) должны быть аттестованы и иметь удостоверение по электробезопасности не ниже II группы.</w:t>
      </w:r>
    </w:p>
    <w:p w:rsidR="00B91E40" w:rsidRDefault="00007FE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611"/>
        </w:tabs>
        <w:spacing w:line="274" w:lineRule="exact"/>
        <w:ind w:firstLine="360"/>
        <w:jc w:val="left"/>
      </w:pPr>
      <w:bookmarkStart w:id="11" w:name="bookmark11"/>
      <w:r>
        <w:t>При выполнении насто</w:t>
      </w:r>
      <w:r>
        <w:t>ящего Договора Перевозчик имеет право:</w:t>
      </w:r>
      <w:bookmarkEnd w:id="11"/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84"/>
        </w:tabs>
        <w:spacing w:line="274" w:lineRule="exact"/>
        <w:ind w:firstLine="360"/>
        <w:jc w:val="left"/>
      </w:pPr>
      <w:r>
        <w:t>Требовать от Заказчика своевременной и полной оплаты услуг.</w:t>
      </w:r>
    </w:p>
    <w:p w:rsidR="00B91E40" w:rsidRDefault="00007FE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611"/>
        </w:tabs>
        <w:spacing w:line="274" w:lineRule="exact"/>
        <w:ind w:firstLine="360"/>
        <w:jc w:val="left"/>
      </w:pPr>
      <w:bookmarkStart w:id="12" w:name="bookmark12"/>
      <w:r>
        <w:t>В целях исполнения условий настоящего Договора Заказчик обязан:</w:t>
      </w:r>
      <w:bookmarkEnd w:id="12"/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11"/>
        </w:tabs>
        <w:spacing w:line="274" w:lineRule="exact"/>
        <w:ind w:firstLine="360"/>
        <w:jc w:val="left"/>
      </w:pPr>
      <w:r>
        <w:t xml:space="preserve">При необходимости выдавать Перевозчику доверенность, оформленную в установленном законом </w:t>
      </w:r>
      <w:r>
        <w:t>порядке, необходимую для совершения Перевозчиком юридически значимых действий, предусмотренных настоящим Договором.</w:t>
      </w:r>
    </w:p>
    <w:p w:rsidR="00B91E40" w:rsidRDefault="00007FE0">
      <w:pPr>
        <w:pStyle w:val="50"/>
        <w:shd w:val="clear" w:color="auto" w:fill="auto"/>
        <w:spacing w:line="220" w:lineRule="exact"/>
        <w:jc w:val="left"/>
      </w:pPr>
      <w:r>
        <w:t>э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18"/>
        </w:tabs>
        <w:spacing w:line="274" w:lineRule="exact"/>
        <w:ind w:firstLine="360"/>
        <w:jc w:val="left"/>
      </w:pPr>
      <w:r>
        <w:t>Своевременно предоставлять Перевозчику документы, материалы и информацию о свойствах груза, об условиях его перевозки, а также иную информ</w:t>
      </w:r>
      <w:r>
        <w:t>ацию, необходимую для надлежащего выполнения Перевозчиком требований настоящего Договора.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18"/>
        </w:tabs>
        <w:spacing w:line="274" w:lineRule="exact"/>
        <w:ind w:firstLine="360"/>
        <w:jc w:val="left"/>
      </w:pPr>
      <w:r>
        <w:t>Своевременно и полностью оплачивать услуги и возмещать расходы Перевозчика в установленном настоящим Договором порядке.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line="274" w:lineRule="exact"/>
        <w:ind w:firstLine="360"/>
        <w:jc w:val="left"/>
      </w:pPr>
      <w:r>
        <w:t>Выполнять иные обязанности, предусмотренные на</w:t>
      </w:r>
      <w:r>
        <w:t>стоящим Договором.</w:t>
      </w:r>
    </w:p>
    <w:p w:rsidR="00B91E40" w:rsidRDefault="00007FE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598"/>
        </w:tabs>
        <w:spacing w:line="274" w:lineRule="exact"/>
        <w:ind w:firstLine="360"/>
        <w:jc w:val="left"/>
      </w:pPr>
      <w:bookmarkStart w:id="13" w:name="bookmark13"/>
      <w:r>
        <w:t>При выполнении настоящего Договора Заказчик имеет право:</w:t>
      </w:r>
      <w:bookmarkEnd w:id="13"/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589"/>
        </w:tabs>
        <w:spacing w:line="274" w:lineRule="exact"/>
        <w:ind w:firstLine="360"/>
        <w:jc w:val="left"/>
      </w:pPr>
      <w:r>
        <w:t>Предъявлять к перевозке отдельные грузы с объявленной ценностью. Объявленная ценность не должна превышать действительную стоимость груза. При предъявлении груза с объявленной стоим</w:t>
      </w:r>
      <w:r>
        <w:t xml:space="preserve">остью Заказчик обязан обеспечить составление описи грузовых мест в четырех экземплярах, которые передаются водителю. После проверки описи один экземпляр вручается </w:t>
      </w:r>
      <w:r>
        <w:lastRenderedPageBreak/>
        <w:t>грузоотправителю, второй экземпляр остается у водителя, третий вручается грузополучателю, а ч</w:t>
      </w:r>
      <w:r>
        <w:t>етвертый - Перевозчику.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589"/>
        </w:tabs>
        <w:spacing w:line="274" w:lineRule="exact"/>
        <w:ind w:firstLine="360"/>
        <w:jc w:val="left"/>
      </w:pPr>
      <w:r>
        <w:t>Требовать от Перевозчика своевременного, полного и надлежащего выполнения всех обязательств, предусмотренных для него настоящим Договором.</w:t>
      </w:r>
    </w:p>
    <w:p w:rsidR="00B91E40" w:rsidRDefault="00007F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14"/>
        </w:tabs>
        <w:spacing w:line="274" w:lineRule="exact"/>
        <w:jc w:val="left"/>
      </w:pPr>
      <w:bookmarkStart w:id="14" w:name="bookmark14"/>
      <w:r>
        <w:t>Условия перевозки</w:t>
      </w:r>
      <w:bookmarkEnd w:id="14"/>
    </w:p>
    <w:p w:rsidR="00B91E40" w:rsidRDefault="00007FE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411"/>
        </w:tabs>
        <w:spacing w:line="274" w:lineRule="exact"/>
        <w:ind w:firstLine="360"/>
        <w:jc w:val="left"/>
      </w:pPr>
      <w:bookmarkStart w:id="15" w:name="bookmark15"/>
      <w:r>
        <w:t>Планирование перевозок</w:t>
      </w:r>
      <w:bookmarkEnd w:id="15"/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589"/>
        </w:tabs>
        <w:spacing w:line="274" w:lineRule="exact"/>
        <w:ind w:firstLine="360"/>
        <w:jc w:val="left"/>
      </w:pPr>
      <w:r>
        <w:t xml:space="preserve">Организация перевозок предполагает перспективное, </w:t>
      </w:r>
      <w:r>
        <w:t>долгосрочное и оперативное планирование. Стороны при необходимости ежедневно обмениваются информацией о. наличии провозных возможностей и заявок для их использования, другими необходимыми для организации пере возо к с веден и я м и.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589"/>
        </w:tabs>
        <w:spacing w:line="274" w:lineRule="exact"/>
        <w:ind w:firstLine="360"/>
        <w:jc w:val="left"/>
      </w:pPr>
      <w:r>
        <w:t>Предусмотренные настоящ</w:t>
      </w:r>
      <w:r>
        <w:t>им Договором услуги оказываются Перевозчиком в соответствии с полученной от Заказчика заявки, оформленной по установленной форме, подписанной представителем Заказчика, переданной в письменном виде любым способом. По согласованию с Перевозчиком Заказчик мож</w:t>
      </w:r>
      <w:r>
        <w:t>ет передать заявку на перевозку груза телефонограммой с сообщением в ней всех необходимых данных.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465"/>
        </w:tabs>
        <w:spacing w:line="274" w:lineRule="exact"/>
        <w:ind w:firstLine="360"/>
        <w:jc w:val="left"/>
      </w:pPr>
      <w:r>
        <w:t>Заявка должна быть полностью заполненной. Время работы автотранспорта, указанное в заявке, нс менее 4-х часов.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line="274" w:lineRule="exact"/>
        <w:ind w:firstLine="360"/>
        <w:jc w:val="left"/>
      </w:pPr>
      <w:r>
        <w:t>Заявка может быть подана Заказчиком в срок до 1</w:t>
      </w:r>
      <w:r>
        <w:t>4:00 часов дня. предшествующего дню п ред пол агаем о й п ере воз к и.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589"/>
        </w:tabs>
        <w:spacing w:line="274" w:lineRule="exact"/>
        <w:ind w:firstLine="360"/>
        <w:jc w:val="left"/>
      </w:pPr>
      <w:r>
        <w:t>Подтверждение или отказ от принятия заявки осуществляется Перевозчиком в течение 2 (двух) часов с момента получения заявки. Согласованная заявка с подписью пересылается Заказчику по фак</w:t>
      </w:r>
      <w:r>
        <w:t>су до начала оказания услуг .</w:t>
      </w:r>
    </w:p>
    <w:p w:rsidR="00B91E40" w:rsidRDefault="00007FE0">
      <w:pPr>
        <w:pStyle w:val="20"/>
        <w:numPr>
          <w:ilvl w:val="2"/>
          <w:numId w:val="1"/>
        </w:numPr>
        <w:shd w:val="clear" w:color="auto" w:fill="auto"/>
        <w:tabs>
          <w:tab w:val="left" w:pos="1610"/>
        </w:tabs>
        <w:spacing w:line="274" w:lineRule="exact"/>
        <w:ind w:firstLine="360"/>
        <w:jc w:val="left"/>
      </w:pPr>
      <w:r>
        <w:t>Односторонний отказ Заказчика от принятой Перевозчиком заявки возможен не позднее 17 часов рабочего дня. предшествующего дню подачи соответствующего транспортного средства. В этом случае Заказчик не производит каких-либо плате</w:t>
      </w:r>
      <w:r>
        <w:t>жей Перевозчику.</w:t>
      </w:r>
    </w:p>
    <w:p w:rsidR="00B91E40" w:rsidRDefault="00007FE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291"/>
        </w:tabs>
        <w:spacing w:line="274" w:lineRule="exact"/>
        <w:ind w:firstLine="360"/>
        <w:jc w:val="left"/>
      </w:pPr>
      <w:bookmarkStart w:id="16" w:name="bookmark16"/>
      <w:r>
        <w:t>Погрузка и выгрузка.</w:t>
      </w:r>
      <w:bookmarkEnd w:id="16"/>
    </w:p>
    <w:p w:rsidR="00B91E40" w:rsidRDefault="00007FE0">
      <w:pPr>
        <w:pStyle w:val="20"/>
        <w:shd w:val="clear" w:color="auto" w:fill="auto"/>
        <w:spacing w:line="274" w:lineRule="exact"/>
        <w:ind w:firstLine="360"/>
        <w:jc w:val="left"/>
      </w:pPr>
      <w:r>
        <w:t xml:space="preserve">5.2.1.Заказчик обеспечивает пропуск автотранспортного средства на территорию места отгрузки при наличии у представителя Перевозчика документа с указанием наименования Перевозчика, фамилии водителя и государственных </w:t>
      </w:r>
      <w:r>
        <w:t>регистрационных номеров транспортных средств.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line="274" w:lineRule="exact"/>
        <w:ind w:firstLine="360"/>
        <w:jc w:val="left"/>
      </w:pPr>
      <w:r>
        <w:t>Заказчик обязан передать (принять) груз и все необходимые на него документы водителю при предъявлении последним следующих документов:</w:t>
      </w:r>
    </w:p>
    <w:p w:rsidR="00B91E40" w:rsidRDefault="00007FE0">
      <w:pPr>
        <w:pStyle w:val="20"/>
        <w:shd w:val="clear" w:color="auto" w:fill="auto"/>
        <w:tabs>
          <w:tab w:val="left" w:pos="1343"/>
        </w:tabs>
        <w:spacing w:line="274" w:lineRule="exact"/>
        <w:jc w:val="left"/>
      </w:pPr>
      <w:r>
        <w:t>а)</w:t>
      </w:r>
      <w:r>
        <w:tab/>
        <w:t>паспорт, водительские права:</w:t>
      </w:r>
    </w:p>
    <w:p w:rsidR="00B91E40" w:rsidRDefault="00007FE0">
      <w:pPr>
        <w:pStyle w:val="20"/>
        <w:shd w:val="clear" w:color="auto" w:fill="auto"/>
        <w:tabs>
          <w:tab w:val="left" w:pos="1358"/>
        </w:tabs>
        <w:spacing w:line="274" w:lineRule="exact"/>
        <w:jc w:val="left"/>
      </w:pPr>
      <w:r>
        <w:t>б)</w:t>
      </w:r>
      <w:r>
        <w:tab/>
        <w:t>надлежащим образом оформленная ТТН в пяти</w:t>
      </w:r>
      <w:r>
        <w:t xml:space="preserve"> экземплярах;</w:t>
      </w:r>
    </w:p>
    <w:p w:rsidR="00B91E40" w:rsidRDefault="00007FE0">
      <w:pPr>
        <w:pStyle w:val="20"/>
        <w:shd w:val="clear" w:color="auto" w:fill="auto"/>
        <w:tabs>
          <w:tab w:val="left" w:pos="1358"/>
        </w:tabs>
        <w:spacing w:line="274" w:lineRule="exact"/>
        <w:jc w:val="left"/>
      </w:pPr>
      <w:r>
        <w:t>в)</w:t>
      </w:r>
      <w:r>
        <w:tab/>
        <w:t>комплект провозных документов (п. 2.6. Договора).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line="274" w:lineRule="exact"/>
        <w:ind w:firstLine="360"/>
        <w:jc w:val="left"/>
        <w:sectPr w:rsidR="00B91E40">
          <w:pgSz w:w="11909" w:h="16840"/>
          <w:pgMar w:top="913" w:right="360" w:bottom="1282" w:left="865" w:header="0" w:footer="3" w:gutter="0"/>
          <w:cols w:space="720"/>
          <w:noEndnote/>
          <w:docGrid w:linePitch="360"/>
        </w:sectPr>
      </w:pPr>
      <w:r>
        <w:t>Заказчик обязан к моменту прибытия автомобильного транспорта под погрузку подготовить груз к перевозке (затарить, под группировать по грузополучателям), оформить ГТ11 н</w:t>
      </w:r>
      <w:r>
        <w:t>а имя каждого грузополучателя, пропуск к месту погрузки и необходимые для перевозки груза сертификаты, разрешения, свидетельства и удостоверения.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lastRenderedPageBreak/>
        <w:t xml:space="preserve">Своевременно предъявить к перевозке грузы в размерах, предусмотренных заявкой на перевозку, а также проверять </w:t>
      </w:r>
      <w:r>
        <w:t>перед погрузкой пригодность подвижного состава для перевозки груза. Отказ от непригодного транспортного средства оформляется письменно с указанием причины отказа.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583"/>
        </w:tabs>
        <w:spacing w:line="274" w:lineRule="exact"/>
        <w:ind w:firstLine="360"/>
        <w:jc w:val="left"/>
      </w:pPr>
      <w:r>
        <w:t xml:space="preserve">При предъявлении грузов в таре иди упаковке и штучных грузов мелкими </w:t>
      </w:r>
      <w:r>
        <w:rPr>
          <w:rStyle w:val="2MicrosoftSansSerif105pt"/>
        </w:rPr>
        <w:t xml:space="preserve">отправками </w:t>
      </w:r>
      <w:r>
        <w:t xml:space="preserve">Заказчик </w:t>
      </w:r>
      <w:r>
        <w:t>обязан заблаговременно замаркировать каждое грузовое место в установленном порядке. Грузы, нуждающиеся в таре для предохранения их при перевозке от утраты, недостачи, порчи и повреждения, должны предъявляться грузоотправителем к перевозке в исправной таре,</w:t>
      </w:r>
      <w:r>
        <w:t xml:space="preserve"> соответствующей государственным стандартам или техническим условиям, а в иных случаях в исправной таре, обеспечивающей их полную сохранность.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583"/>
        </w:tabs>
        <w:spacing w:line="274" w:lineRule="exact"/>
        <w:ind w:firstLine="360"/>
        <w:jc w:val="left"/>
      </w:pPr>
      <w:r>
        <w:t>Тарные и штучные грузы принимаются к перевозке с указанием в ТТН веса груза и количества грузовых мест. Вес тарны</w:t>
      </w:r>
      <w:r>
        <w:t xml:space="preserve">х и штучных грузов определяется грузоотправителем до предъявления их к перевозке и указывается на грузовых местах. Общий вес груза определяется взвешиванием на весах или подсчетом веса на грузовых местах по трафарету или по стандарту. Для отдельных грузов </w:t>
      </w:r>
      <w:r>
        <w:t xml:space="preserve">вес может определяться расчетным путем, по обмеру, по объемному весу или условно. Запись в I </w:t>
      </w:r>
      <w:r>
        <w:rPr>
          <w:rStyle w:val="21"/>
        </w:rPr>
        <w:t xml:space="preserve">I </w:t>
      </w:r>
      <w:r>
        <w:t>II о весе груза с указанием способа его определения производится Заказчиком.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583"/>
        </w:tabs>
        <w:spacing w:line="274" w:lineRule="exact"/>
        <w:ind w:firstLine="360"/>
        <w:jc w:val="left"/>
      </w:pPr>
      <w:r>
        <w:t>Определение веса груза производится совместно Заказчиком и Перевозчиком техническими</w:t>
      </w:r>
      <w:r>
        <w:t xml:space="preserve"> средствами грузоотправителя. При перевозке грузов в крытых автомобилях и прицепах, отдельных секциях автомобилей, контейнерах и цистернах, опломбированных грузоотправителем, определение веса груза производится грузоотправителем.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583"/>
        </w:tabs>
        <w:spacing w:line="274" w:lineRule="exact"/>
        <w:ind w:firstLine="360"/>
        <w:jc w:val="left"/>
      </w:pPr>
      <w:r>
        <w:t>Грузы, имеющие маркированн</w:t>
      </w:r>
      <w:r>
        <w:t>ый вес нетто или брутто, перевеске не подлежат. Перевозчик при отсутствии следов вскрытия тары или упаковки принимает такой груз у грузоотправителя согласно весу, указанному на маркировке.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583"/>
        </w:tabs>
        <w:spacing w:line="274" w:lineRule="exact"/>
        <w:ind w:firstLine="360"/>
        <w:jc w:val="left"/>
      </w:pPr>
      <w:r>
        <w:t>Перевозчик обязан обеспечивать своевременную подачу подвижного сост</w:t>
      </w:r>
      <w:r>
        <w:t>ава к пункту погрузки (выгрузки), а также обеспечивать подачу под погрузку исправного подвижного состава в состоянии, пригодном для перевозки данного вида груза и отвечающем установленным санитарным требованиям. Подача транспортного средства с опозданием н</w:t>
      </w:r>
      <w:r>
        <w:t>а срок более чем 3 (три) часа, а также подача подвижного состава, непригодного для перевозки обусловленного заявкой груза, приравнивается к неподаче транспортных средств.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583"/>
        </w:tabs>
        <w:spacing w:line="274" w:lineRule="exact"/>
        <w:ind w:firstLine="360"/>
        <w:jc w:val="left"/>
      </w:pPr>
      <w:r>
        <w:t xml:space="preserve">Время прибытия автомобиля под погрузку исчисляется с момента предъявления водителем </w:t>
      </w:r>
      <w:r>
        <w:t>путевого листа в пункте погрузки, а время прибытия автомобиля под разгрузку - с момента предъявления водителем ТТМ или путевого листа в пункте разгрузки.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2"/>
        </w:tabs>
        <w:spacing w:line="274" w:lineRule="exact"/>
        <w:ind w:firstLine="360"/>
        <w:jc w:val="left"/>
      </w:pPr>
      <w:r>
        <w:t>Заказчик, грузоотправитель и грузополучатель обязаны отмечать в ТТМ или путевом листе время прибытия и</w:t>
      </w:r>
      <w:r>
        <w:t xml:space="preserve"> убытия автомобилей из пунктов погрузки и разгрузки.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57"/>
        </w:tabs>
        <w:spacing w:line="274" w:lineRule="exact"/>
        <w:ind w:firstLine="360"/>
        <w:jc w:val="left"/>
      </w:pPr>
      <w:r>
        <w:t>Погрузка грузов на автомобиль, закрепление, укрытие и увязка грузов производятся грузоотправителем, а выгрузка грузов из автомобиля, снятие креплений и покрытий - грузополучателем. Перевозчик обязан пров</w:t>
      </w:r>
      <w:r>
        <w:t>ерить соответствие укладки и крепления груза на подвижном составе требованиям безопасности движения и обеспечения сохранности подвижного состава, а также сообщить грузоотправителю о замеченных неправильностях в укладке и креплении груза, угрожающих его сох</w:t>
      </w:r>
      <w:r>
        <w:t>ранности. Грузоотправитель по требованию Перевозчика обязан устранить обнаруженные неправильности в укладке и креплении груза. Заказчик обязуется содержать подъездные пути к месту отгрузки в технически исправном состоянии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738"/>
        </w:tabs>
        <w:spacing w:line="274" w:lineRule="exact"/>
        <w:ind w:firstLine="360"/>
        <w:jc w:val="left"/>
      </w:pPr>
      <w:r>
        <w:t>В случае необходимости снятия тент</w:t>
      </w:r>
      <w:r>
        <w:t>а транспортного средства для проведения погрузочно-разгрузочных работ растентовку производит водитель транспортного средства самостоятельно.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738"/>
        </w:tabs>
        <w:spacing w:line="274" w:lineRule="exact"/>
        <w:ind w:firstLine="360"/>
        <w:jc w:val="left"/>
      </w:pPr>
      <w:r>
        <w:t xml:space="preserve">Нормативный простой транспортного средства под загрузкой и оформление необходимых документов составляет 8 (восемь) </w:t>
      </w:r>
      <w:r>
        <w:t>часов с момента прибытия транспортного средства под загрузку, если иное не оговорено в заявке па перевозку.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57"/>
        </w:tabs>
        <w:spacing w:line="274" w:lineRule="exact"/>
        <w:ind w:firstLine="360"/>
        <w:jc w:val="left"/>
      </w:pPr>
      <w:r>
        <w:t>По завершению загрузки Заказчик и водитель ставят необходимые отметки в ТТН или путевом листе, что свидетельствует о принятии Перевозчиком полной от</w:t>
      </w:r>
      <w:r>
        <w:t>ветственности за количество (вес) и состояние груза, правильности загрузки, наличие и состояние пломбы. Один экземпляр ТТН или путевого листа остается у Заказчика. Четыре экземпляра ТТН передаются водителю.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>Заказчик также передает водителю комплект докумен</w:t>
      </w:r>
      <w:r>
        <w:t>тов на груз, определяемых действующим законодательством и характером груза (п. 2.6 настоящего Договора).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lastRenderedPageBreak/>
        <w:t>При каких-либо задержках в пути Перевозчик обязан немедленно уведомить Заказчика. В случае возникновения неисправностей подвижного состава в пути следо</w:t>
      </w:r>
      <w:r>
        <w:t>вания Перевозчик обязан обеспечить ремонт или замену неисправного подвижного состава и доставку груза в установленный срок.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 xml:space="preserve">При прибытии транспортного средства на место разгрузки водитель обязан проверить полномочия грузополучателя, указанного в ТТН, и, в </w:t>
      </w:r>
      <w:r>
        <w:t>свою очередь, предъявить документ, удостоверяющий личность. ТТН (4 экз.). комплект документов на груз.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>Сдача грузов грузополучателю в пункте назначения по весу и количеству мест производится в том же порядке, в каком грузы были приняты от грузоотправителя.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>Перед началом разгрузки Грузополучатель и водитель проверяют наличие и состояние пломбы, проверяют состояние полуприцепа/прицепа с целью исключения проникновения.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 xml:space="preserve">Грузополучатель производит разгрузку транспортного средства на месте разгрузки, указанном в </w:t>
      </w:r>
      <w:r>
        <w:t>заявке на перевозку, и приемку груза на основании ТТН.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>Нормативный простой транспортного средства под разгрузкой и оформление необходимых документов составляет 3 (три) часа с момента прибытия (считая рабочее время Грузополучателя), если иное не оговорено в</w:t>
      </w:r>
      <w:r>
        <w:t xml:space="preserve"> заявке.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>По окончании разгрузки Грузополучатель и водитель ставят необходимые отметки в ТТН. что свидетельствует о принятии Грузополучателем груза по количеству и его товарному виду. Один экземпляр ТТН остается у Грузополучателя, остальные экземпляры перед</w:t>
      </w:r>
      <w:r>
        <w:t>ается представителю Перевозчика.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>В случае, если груз прибыл в неисправном состоянии или с недостачей и не исключается вина перевозчика, составляется акт в порядке, предусмотренном Правилами перевозки груза. Участие водителя в составлении акта о недостаче г</w:t>
      </w:r>
      <w:r>
        <w:t>руза, поступившего на склад грузополучателя в неповрежденном подвижном составе, за исправной пломбой грузоотправителя, нс допускается.</w:t>
      </w:r>
    </w:p>
    <w:p w:rsidR="00B91E40" w:rsidRDefault="00007FE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line="274" w:lineRule="exact"/>
        <w:ind w:firstLine="360"/>
        <w:jc w:val="left"/>
      </w:pPr>
      <w:r>
        <w:t>Время прибытия автотранспорта исчисляется с момента предъявления водителем путевого листа в месте оказания услуг. Время у</w:t>
      </w:r>
      <w:r>
        <w:t>бытия автотранспорта определяется по окончании оказания услуг у Заказчика.</w:t>
      </w:r>
    </w:p>
    <w:p w:rsidR="00B91E40" w:rsidRDefault="00007FE0">
      <w:pPr>
        <w:pStyle w:val="60"/>
        <w:numPr>
          <w:ilvl w:val="0"/>
          <w:numId w:val="1"/>
        </w:numPr>
        <w:shd w:val="clear" w:color="auto" w:fill="auto"/>
        <w:tabs>
          <w:tab w:val="left" w:pos="3938"/>
        </w:tabs>
        <w:spacing w:line="240" w:lineRule="exact"/>
        <w:jc w:val="left"/>
      </w:pPr>
      <w:r>
        <w:t>Порядок оплаты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line="274" w:lineRule="exact"/>
        <w:ind w:firstLine="360"/>
        <w:jc w:val="left"/>
      </w:pPr>
      <w:r>
        <w:t>Заказчик возмещает фактические расходы Перевозчика в пределах согласованной стоимости перевозки, определяемой утвержденным Сторонами Стоимости услуг автомобильной тех</w:t>
      </w:r>
      <w:r>
        <w:t>ники (Приложение № 1 к настоящему договору).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line="274" w:lineRule="exact"/>
        <w:ind w:firstLine="360"/>
        <w:jc w:val="left"/>
      </w:pPr>
      <w:r>
        <w:t>Общая стоимость услуг по настоящему Договору не может превышать 803 363 (восемьсот три тысячи триста шестьдесят три) рубля 15 копеек, в том числе НДС 18% 122 546 (сто двадцать две тысячи пятьсот сорок шесть) руб</w:t>
      </w:r>
      <w:r>
        <w:t>лей 92 копейки. В т.ч.: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line="274" w:lineRule="exact"/>
        <w:ind w:firstLine="360"/>
        <w:jc w:val="left"/>
      </w:pPr>
      <w:r>
        <w:t>Для осуществления оплаты услуг Перевозчик предоставляет Заказчику «талон заказчика» из Путевого листа, ТТН (для грузовых автомобилей) с оригинальными подписями и печатями (штампами) Заказчика (Грузополучателя), надлежащим образом оф</w:t>
      </w:r>
      <w:r>
        <w:t>ормленные Акт оказания услуг (в двух экземплярах), Счет-фактуру и Счет. Все документы для осуществления оплаты предоставляются Перевозчиком не позднее второго числа месяца, следующего за отчетным.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169"/>
        </w:tabs>
        <w:spacing w:line="274" w:lineRule="exact"/>
        <w:ind w:firstLine="360"/>
        <w:jc w:val="left"/>
      </w:pPr>
      <w:r>
        <w:t xml:space="preserve">Заказчик имеет право задержать оплату по предоставленным </w:t>
      </w:r>
      <w:r>
        <w:t>Перевозчиком документам более чем на предусмотренное пунктом 6.6. настоящего Договора время в случае обнаружения ошибок или расхождений в предоставленных Перевозчиком документах. В этом случае Заказчик не позднее 3 (трех) рабочих дней с момента получения т</w:t>
      </w:r>
      <w:r>
        <w:t>акого счета должен предоставить Перевозчику письменный запрос по существу обнаруженных в процессе проверки ошибок или расхождений.</w:t>
      </w:r>
    </w:p>
    <w:p w:rsidR="00B91E40" w:rsidRDefault="00007FE0">
      <w:pPr>
        <w:pStyle w:val="20"/>
        <w:numPr>
          <w:ilvl w:val="1"/>
          <w:numId w:val="1"/>
        </w:numPr>
        <w:shd w:val="clear" w:color="auto" w:fill="auto"/>
        <w:tabs>
          <w:tab w:val="left" w:pos="1339"/>
        </w:tabs>
        <w:spacing w:line="274" w:lineRule="exact"/>
        <w:ind w:firstLine="360"/>
        <w:jc w:val="left"/>
      </w:pPr>
      <w:r>
        <w:t>Стороны обязуются ежеквартально производить сверку расчетов с составлением соответствующего акта.</w:t>
      </w:r>
    </w:p>
    <w:p w:rsidR="00B91E40" w:rsidRDefault="00007FE0">
      <w:pPr>
        <w:pStyle w:val="20"/>
        <w:shd w:val="clear" w:color="auto" w:fill="auto"/>
        <w:spacing w:line="278" w:lineRule="exact"/>
        <w:ind w:firstLine="360"/>
        <w:jc w:val="left"/>
      </w:pPr>
      <w:r>
        <w:t>6.6 Оплата по настоящему До</w:t>
      </w:r>
      <w:r>
        <w:t>говору производится Заказчиком в течении 30 (тридцати) банковских дней со дня подписания Сторонами Акта сдачи-приёмки оказанных услуг и предъявления Перевозчиком соответствующего счёта.</w:t>
      </w:r>
    </w:p>
    <w:p w:rsidR="00B91E40" w:rsidRDefault="00007FE0">
      <w:pPr>
        <w:pStyle w:val="20"/>
        <w:shd w:val="clear" w:color="auto" w:fill="auto"/>
        <w:spacing w:line="278" w:lineRule="exact"/>
        <w:ind w:firstLine="360"/>
        <w:jc w:val="left"/>
      </w:pPr>
      <w:r>
        <w:t>6.7 Оплата производится путем перечисления денежных средств на расчетн</w:t>
      </w:r>
      <w:r>
        <w:t>ый счёт Перевозчика, указанный в настоящем Договоре либо иным способом по согласованию между сторонами. Обязанность Заказчика по оплате считается исполненной с момента списания денежных средств с расчётного счёта Заказчика.</w:t>
      </w:r>
    </w:p>
    <w:p w:rsidR="00B91E40" w:rsidRDefault="00007FE0">
      <w:pPr>
        <w:pStyle w:val="10"/>
        <w:keepNext/>
        <w:keepLines/>
        <w:shd w:val="clear" w:color="auto" w:fill="auto"/>
        <w:spacing w:line="240" w:lineRule="exact"/>
        <w:jc w:val="left"/>
      </w:pPr>
      <w:bookmarkStart w:id="17" w:name="bookmark17"/>
      <w:r>
        <w:lastRenderedPageBreak/>
        <w:t>7 Ответственность сторон</w:t>
      </w:r>
      <w:bookmarkEnd w:id="17"/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74" w:lineRule="exact"/>
        <w:ind w:firstLine="360"/>
        <w:jc w:val="left"/>
      </w:pPr>
      <w:r>
        <w:t>Перевоз</w:t>
      </w:r>
      <w:r>
        <w:t>чик и Заказчик несут полную ответственность в размере прямых убытков нанесенных неисполнением или ненадлежащим исполнением настоящего Договора в соответствии с действующим законодательством и положениями настоящего Договора.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line="274" w:lineRule="exact"/>
        <w:ind w:firstLine="360"/>
        <w:jc w:val="left"/>
      </w:pPr>
      <w:r>
        <w:t>В случае несвоевременной оплаты</w:t>
      </w:r>
      <w:r>
        <w:t xml:space="preserve"> услуг Перевозчик имеет право потребовать уплаты пени в размере 1/360 ставки рефинансирования ЦБ РФ от неоплаченной суммы за каждый день просрочки, но не более чем в размере причитающихся к оплате услуг.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line="274" w:lineRule="exact"/>
        <w:ind w:firstLine="360"/>
        <w:jc w:val="left"/>
      </w:pPr>
      <w:r>
        <w:t>В случае несогласованного в заявке перегруза (превыш</w:t>
      </w:r>
      <w:r>
        <w:t>ения грузоподъемности) транспортного средства (см.гг 3.3) Заказчик обязан возместить Перевозчику затраты за каждую тонну перегруза исходя из отношения стоимости перевозки к грузоподъемности транспортного средства.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line="274" w:lineRule="exact"/>
        <w:ind w:firstLine="360"/>
        <w:jc w:val="left"/>
      </w:pPr>
      <w:r>
        <w:t xml:space="preserve">За несвоевременную подачу автомобилей, а </w:t>
      </w:r>
      <w:r>
        <w:t>также несвоевременную доставку груза грузополучателю и пассажиров Перевозчик уплачивает Заказчику штраф в размере 1/360 ставки рефинансирования I (Б РФ стоимости услуг за каждый случай несвоевременной подачи автомобилей.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538"/>
        </w:tabs>
        <w:spacing w:line="274" w:lineRule="exact"/>
        <w:ind w:firstLine="360"/>
        <w:jc w:val="left"/>
      </w:pPr>
      <w:r>
        <w:t>В случае необоснованной выдачи груз</w:t>
      </w:r>
      <w:r>
        <w:t>а ненадлежащему грузополучателю Перевозчик уплачивает Заказчику помимо стоимости указанного груза штраф в размере 1/360 ставки рефинансирования ЦБ РФ стоимости перевозки.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474"/>
        </w:tabs>
        <w:spacing w:line="274" w:lineRule="exact"/>
        <w:ind w:firstLine="360"/>
        <w:jc w:val="left"/>
      </w:pPr>
      <w:r>
        <w:t>В случае превышения оговоренного в п. 5.2.21 нормативного простоя под загрузкой Заказ</w:t>
      </w:r>
      <w:r>
        <w:t>чик обязан оплатить штраф из расчета 0,5% стоимости перевозки за каждый час дополнительного простоя.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470"/>
        </w:tabs>
        <w:spacing w:line="274" w:lineRule="exact"/>
        <w:ind w:firstLine="360"/>
        <w:jc w:val="left"/>
      </w:pPr>
      <w:r>
        <w:t xml:space="preserve">В случае задержки времени прибытия на место разгрузки более чем на 1 сутки Заказчик вправе потребовать от Перевозчика уплаты штрафа в размере 1/360 ставки </w:t>
      </w:r>
      <w:r>
        <w:t>рефинансирования ЦБ РФ стоимости перевозки за каждые сутки задержки.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538"/>
        </w:tabs>
        <w:spacing w:line="274" w:lineRule="exact"/>
        <w:ind w:firstLine="360"/>
        <w:jc w:val="left"/>
      </w:pPr>
      <w:r>
        <w:t>Перевозчик несет ответственность за утрату, недостачу и/или повреждение принятого к</w:t>
      </w:r>
    </w:p>
    <w:p w:rsidR="00B91E40" w:rsidRDefault="00007FE0">
      <w:pPr>
        <w:pStyle w:val="20"/>
        <w:shd w:val="clear" w:color="auto" w:fill="auto"/>
        <w:tabs>
          <w:tab w:val="left" w:pos="1403"/>
          <w:tab w:val="left" w:pos="6946"/>
          <w:tab w:val="left" w:pos="9197"/>
        </w:tabs>
        <w:spacing w:line="274" w:lineRule="exact"/>
        <w:jc w:val="left"/>
      </w:pPr>
      <w:r>
        <w:t>перевозке</w:t>
      </w:r>
      <w:r>
        <w:tab/>
        <w:t>груза. произошедшие после принятия его</w:t>
      </w:r>
      <w:r>
        <w:tab/>
        <w:t>к перевозке и</w:t>
      </w:r>
      <w:r>
        <w:tab/>
        <w:t>до выдачи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Г рузополучателю.</w:t>
      </w:r>
    </w:p>
    <w:p w:rsidR="00B91E40" w:rsidRDefault="00007FE0">
      <w:pPr>
        <w:pStyle w:val="20"/>
        <w:numPr>
          <w:ilvl w:val="0"/>
          <w:numId w:val="5"/>
        </w:numPr>
        <w:shd w:val="clear" w:color="auto" w:fill="auto"/>
        <w:tabs>
          <w:tab w:val="left" w:pos="1542"/>
        </w:tabs>
        <w:spacing w:line="274" w:lineRule="exact"/>
        <w:ind w:firstLine="360"/>
        <w:jc w:val="left"/>
      </w:pPr>
      <w:r>
        <w:t>Груз считает</w:t>
      </w:r>
      <w:r>
        <w:t>ся утерянным в случае неприбытия транспортного средства по адресу доставки по истечении 30 дней от расчетной даты прибытия.</w:t>
      </w:r>
    </w:p>
    <w:p w:rsidR="00B91E40" w:rsidRDefault="00007FE0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exact"/>
        <w:jc w:val="left"/>
      </w:pPr>
      <w:bookmarkStart w:id="18" w:name="bookmark18"/>
      <w:r>
        <w:t>Форс-мажор</w:t>
      </w:r>
      <w:bookmarkEnd w:id="18"/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403"/>
        </w:tabs>
        <w:spacing w:line="274" w:lineRule="exact"/>
        <w:ind w:firstLine="360"/>
        <w:jc w:val="left"/>
      </w:pPr>
      <w:r>
        <w:t xml:space="preserve">Стороны освобождаются от частичного или полного исполнения обязательств по Договору, если это явилось следствием </w:t>
      </w:r>
      <w:r>
        <w:t>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ни оказать влияния на них и за возникновение которых н</w:t>
      </w:r>
      <w:r>
        <w:t>е несут ответственности, как то землетрясения, наводнения, пожары, крушения поездов, а также войны, правительственные постановления и распоряжения государственных органов, влияющие на исполнение обязательств по настоящему Договору.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728"/>
        </w:tabs>
        <w:spacing w:line="274" w:lineRule="exact"/>
        <w:ind w:firstLine="360"/>
        <w:jc w:val="left"/>
      </w:pPr>
      <w:r>
        <w:t xml:space="preserve">Сторона, ссылающаяся на </w:t>
      </w:r>
      <w:r>
        <w:t>обстоятельства непреодолимой силы, обязана незамедлительно информировать другую сторону о наступлении подобных обстоятельств в письменной форме, причем по требованию другой стороны должен быть предоставлен удовлетворяющий документ. Информация должна содерж</w:t>
      </w:r>
      <w:r>
        <w:t>ать данные о характере обстоятельств, а также по возможности оценку их влияний на выполнение сторонами своих обязательств по Договору и на срок исполнения обязательств.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42"/>
        </w:tabs>
        <w:spacing w:line="274" w:lineRule="exact"/>
        <w:ind w:firstLine="360"/>
        <w:jc w:val="left"/>
      </w:pPr>
      <w:r>
        <w:t>Сторона, которая не может из-за обстоятельств непреодолимой силы выполнить обязательств</w:t>
      </w:r>
      <w:r>
        <w:t>а по Договору, приложит все усилия к тому, чтобы как можно скорее компенсировать это исполнение.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39"/>
        </w:tabs>
        <w:spacing w:line="274" w:lineRule="exact"/>
        <w:ind w:firstLine="360"/>
        <w:jc w:val="left"/>
      </w:pPr>
      <w:r>
        <w:t>11о прекращению действий указанных обстоятельств Сторона должна без промедления известить об этом другую сторону в письменном виде.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39"/>
        </w:tabs>
        <w:spacing w:line="274" w:lineRule="exact"/>
        <w:ind w:firstLine="360"/>
        <w:jc w:val="left"/>
      </w:pPr>
      <w:r>
        <w:t>В случае возникновения обст</w:t>
      </w:r>
      <w:r>
        <w:t>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B91E40" w:rsidRDefault="00007FE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545"/>
        </w:tabs>
        <w:spacing w:line="274" w:lineRule="exact"/>
        <w:jc w:val="left"/>
      </w:pPr>
      <w:bookmarkStart w:id="19" w:name="bookmark19"/>
      <w:r>
        <w:t>Конфиденциальность</w:t>
      </w:r>
      <w:bookmarkEnd w:id="19"/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spacing w:line="274" w:lineRule="exact"/>
        <w:ind w:firstLine="360"/>
        <w:jc w:val="left"/>
      </w:pPr>
      <w:r>
        <w:t xml:space="preserve">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spacing w:line="274" w:lineRule="exact"/>
        <w:ind w:firstLine="360"/>
        <w:jc w:val="left"/>
      </w:pPr>
      <w:r>
        <w:t xml:space="preserve"> Стороны принимают все необходимые и разумные меры для предотвращения разглашения по</w:t>
      </w:r>
      <w:r>
        <w:t xml:space="preserve">лученной информации третьим лицам. Стороны вправе раскрывать такую информацию </w:t>
      </w:r>
      <w:r>
        <w:lastRenderedPageBreak/>
        <w:t xml:space="preserve">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</w:t>
      </w:r>
      <w:r>
        <w:t>в случае достижения соответствующей договоренности Сторон.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39"/>
        </w:tabs>
        <w:spacing w:line="274" w:lineRule="exact"/>
        <w:ind w:firstLine="360"/>
        <w:jc w:val="left"/>
      </w:pPr>
      <w:r>
        <w:t xml:space="preserve">Ограничения относительно разглашения информации не относится к общедоступной информации или информации, подлежащей представлению в государственные органы в силу предписаний законодательства и </w:t>
      </w:r>
      <w:r>
        <w:t>только в отношении работников этих органов, а также информации, ставшей известной Стороне из иных источников до или после ее получения от другой Стороны.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39"/>
        </w:tabs>
        <w:spacing w:line="274" w:lineRule="exact"/>
        <w:ind w:firstLine="360"/>
        <w:jc w:val="left"/>
      </w:pPr>
      <w:r>
        <w:t>Обязанность доказывания нарушения положений настоящего раздела возлагается на сторону, заявившую о так</w:t>
      </w:r>
      <w:r>
        <w:t>ом нарушении.</w:t>
      </w:r>
    </w:p>
    <w:p w:rsidR="00B91E40" w:rsidRDefault="00007FE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589"/>
        </w:tabs>
        <w:spacing w:line="240" w:lineRule="exact"/>
        <w:jc w:val="left"/>
      </w:pPr>
      <w:bookmarkStart w:id="20" w:name="bookmark20"/>
      <w:r>
        <w:t>Рассмотрение споров</w:t>
      </w:r>
      <w:bookmarkEnd w:id="20"/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75"/>
        </w:tabs>
        <w:spacing w:line="274" w:lineRule="exact"/>
        <w:ind w:firstLine="360"/>
        <w:jc w:val="left"/>
      </w:pPr>
      <w:r>
        <w:t>Любые споры или разногласия по настоящему Договору разрешаются с соблюдением обязательного претензионного порядка. Срок обязательного ответа на предъявленную претензию составляет 10 (десять) календарных дней с момента полу</w:t>
      </w:r>
      <w:r>
        <w:t>чения её Стороной, к которой предъявлена претензия, за исключением изменения реквизитов Сторон, о чем Стороны письменно уведомляют друг друга без отдельного соглашения к настоящему договору в течение 5 рабочих дней с даты изменения реквизитов.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39"/>
        </w:tabs>
        <w:spacing w:line="274" w:lineRule="exact"/>
        <w:ind w:firstLine="360"/>
        <w:jc w:val="left"/>
      </w:pPr>
      <w:r>
        <w:t>Все споры, в</w:t>
      </w:r>
      <w:r>
        <w:t>ытекающие из настоящего Договора, не урегулированные в установленном порядке, подлежат передаче на рассмотрение в Арбитражный суд Волгоградской области.</w:t>
      </w:r>
    </w:p>
    <w:p w:rsidR="00B91E40" w:rsidRDefault="00007FE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134"/>
        </w:tabs>
        <w:spacing w:line="240" w:lineRule="exact"/>
        <w:jc w:val="left"/>
      </w:pPr>
      <w:bookmarkStart w:id="21" w:name="bookmark21"/>
      <w:r>
        <w:t>Срок действия и условия расторжения Договора</w:t>
      </w:r>
      <w:bookmarkEnd w:id="21"/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604"/>
        </w:tabs>
        <w:spacing w:line="278" w:lineRule="exact"/>
        <w:ind w:firstLine="360"/>
        <w:jc w:val="left"/>
      </w:pPr>
      <w:r>
        <w:t>Все изменения и дополнения к настоящему Договору должны бы</w:t>
      </w:r>
      <w:r>
        <w:t>ть оформлены в письменной форме и подписаны обеими Сторонами,за исключением изменения реквизитов Сторон, о чем Стороны письменно уведомляют друг друга без отдельного соглашения к настоящему договору в течение 5 (пяти) рабочих дней с даты изменения реквизит</w:t>
      </w:r>
      <w:r>
        <w:t>ов.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39"/>
        </w:tabs>
        <w:spacing w:line="278" w:lineRule="exact"/>
        <w:ind w:firstLine="360"/>
        <w:jc w:val="left"/>
      </w:pPr>
      <w:r>
        <w:t>Настоящий Договор вступает в силу с момента его подписания Сторонами и действует по «31» марта 2017 г., а в части взаимных расчетов - до полного их исполнения сторонами.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611"/>
        </w:tabs>
        <w:spacing w:line="274" w:lineRule="exact"/>
        <w:ind w:firstLine="360"/>
        <w:jc w:val="left"/>
      </w:pPr>
      <w:r>
        <w:t>Договор может быть расторгнут по соглашению Сторон либо в одностороннем порядке по</w:t>
      </w:r>
      <w:r>
        <w:t xml:space="preserve"> требованию одной из Сторон. О намерении расторгнуть договор Сторона предупреждает другую Сторону не менее чем за 15 (пятнадцать) календарных дней до предполагаемой даты расторжения. Если на момент расторжения Договора какие-либо грузы Заказчика находятся </w:t>
      </w:r>
      <w:r>
        <w:t>в пути, действие данного Договора продлевается до момента завершения взаиморасчетов.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97"/>
        </w:tabs>
        <w:spacing w:line="274" w:lineRule="exact"/>
        <w:ind w:firstLine="360"/>
        <w:jc w:val="left"/>
      </w:pPr>
      <w:r>
        <w:t>Стороны признают надлежаще оформленными документы, переданные по факсу.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53"/>
        </w:tabs>
        <w:spacing w:line="274" w:lineRule="exact"/>
        <w:ind w:firstLine="360"/>
        <w:jc w:val="left"/>
      </w:pPr>
      <w:r>
        <w:t xml:space="preserve">Настоящий договор составлен в двух экземплярах, имеющих одинаковую юридическую силу, по одному для </w:t>
      </w:r>
      <w:r>
        <w:t>каждой стороны.</w:t>
      </w:r>
    </w:p>
    <w:p w:rsidR="00B91E40" w:rsidRDefault="00007FE0">
      <w:pPr>
        <w:pStyle w:val="20"/>
        <w:numPr>
          <w:ilvl w:val="1"/>
          <w:numId w:val="6"/>
        </w:numPr>
        <w:shd w:val="clear" w:color="auto" w:fill="auto"/>
        <w:tabs>
          <w:tab w:val="left" w:pos="1597"/>
        </w:tabs>
        <w:spacing w:line="274" w:lineRule="exact"/>
        <w:ind w:firstLine="360"/>
        <w:jc w:val="left"/>
      </w:pPr>
      <w:r>
        <w:t>К настоящему договору прилагаются и являются его неотъемлемой частью:</w:t>
      </w:r>
    </w:p>
    <w:p w:rsidR="00B91E40" w:rsidRDefault="00007FE0">
      <w:pPr>
        <w:pStyle w:val="20"/>
        <w:numPr>
          <w:ilvl w:val="0"/>
          <w:numId w:val="7"/>
        </w:numPr>
        <w:shd w:val="clear" w:color="auto" w:fill="auto"/>
        <w:tabs>
          <w:tab w:val="left" w:pos="769"/>
        </w:tabs>
        <w:spacing w:line="274" w:lineRule="exact"/>
        <w:jc w:val="left"/>
      </w:pPr>
      <w:r>
        <w:t>Стоимость услуг автомобильной техники (Приложение № 1);</w:t>
      </w:r>
    </w:p>
    <w:p w:rsidR="00B91E40" w:rsidRDefault="00007FE0">
      <w:pPr>
        <w:pStyle w:val="20"/>
        <w:numPr>
          <w:ilvl w:val="0"/>
          <w:numId w:val="7"/>
        </w:numPr>
        <w:shd w:val="clear" w:color="auto" w:fill="auto"/>
        <w:tabs>
          <w:tab w:val="left" w:pos="793"/>
        </w:tabs>
        <w:spacing w:line="274" w:lineRule="exact"/>
        <w:jc w:val="left"/>
      </w:pPr>
      <w:r>
        <w:t>Стоимость услуг автомобильной техники (Приложение № 2).</w:t>
      </w:r>
    </w:p>
    <w:p w:rsidR="00B91E40" w:rsidRDefault="00007FE0">
      <w:pPr>
        <w:pStyle w:val="60"/>
        <w:numPr>
          <w:ilvl w:val="0"/>
          <w:numId w:val="6"/>
        </w:numPr>
        <w:shd w:val="clear" w:color="auto" w:fill="auto"/>
        <w:tabs>
          <w:tab w:val="left" w:pos="4289"/>
        </w:tabs>
        <w:spacing w:line="240" w:lineRule="exact"/>
        <w:jc w:val="left"/>
        <w:sectPr w:rsidR="00B91E40">
          <w:footerReference w:type="default" r:id="rId8"/>
          <w:pgSz w:w="11909" w:h="16840"/>
          <w:pgMar w:top="913" w:right="360" w:bottom="1282" w:left="865" w:header="0" w:footer="3" w:gutter="0"/>
          <w:cols w:space="720"/>
          <w:noEndnote/>
          <w:docGrid w:linePitch="360"/>
        </w:sectPr>
      </w:pPr>
      <w:r>
        <w:t>Адреса и реквизиты сторон</w:t>
      </w:r>
    </w:p>
    <w:p w:rsidR="00B91E40" w:rsidRDefault="00007FE0">
      <w:pPr>
        <w:pStyle w:val="70"/>
        <w:shd w:val="clear" w:color="auto" w:fill="auto"/>
        <w:spacing w:line="190" w:lineRule="exact"/>
      </w:pPr>
      <w:r>
        <w:lastRenderedPageBreak/>
        <w:t>Перевозчик:</w:t>
      </w:r>
    </w:p>
    <w:p w:rsidR="00B91E40" w:rsidRDefault="00007FE0">
      <w:pPr>
        <w:pStyle w:val="60"/>
        <w:shd w:val="clear" w:color="auto" w:fill="auto"/>
        <w:spacing w:line="240" w:lineRule="exact"/>
        <w:jc w:val="left"/>
      </w:pPr>
      <w:r>
        <w:t>ОАО «ЛК-ТРАНС-АВТО»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Юридический и почтовый адрес: 400080.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г. Волгоград, ул. 40 лет ВЛКСМ. 94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тел. (8442) 65-21-01, 65-15-24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факс: (8442) 65-03-35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р/с40702810700110000188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в Волгоградский-ПКБ ф-л ПАО Банка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«ФК Открытие»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к/с 30101810118240000723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БИК 041824723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ИНН 3448005991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КПП 344801001</w:t>
      </w:r>
    </w:p>
    <w:p w:rsidR="00B91E40" w:rsidRDefault="00007FE0">
      <w:pPr>
        <w:pStyle w:val="20"/>
        <w:shd w:val="clear" w:color="auto" w:fill="auto"/>
        <w:spacing w:line="240" w:lineRule="exact"/>
        <w:jc w:val="left"/>
      </w:pPr>
      <w:r>
        <w:t>Заказчик:</w:t>
      </w:r>
    </w:p>
    <w:p w:rsidR="00B91E40" w:rsidRDefault="00007FE0">
      <w:pPr>
        <w:pStyle w:val="60"/>
        <w:shd w:val="clear" w:color="auto" w:fill="auto"/>
        <w:spacing w:line="240" w:lineRule="exact"/>
        <w:jc w:val="left"/>
      </w:pPr>
      <w:r>
        <w:t>ООО «Волгоградская ГРЭС»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Место нахождения: 400057.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 xml:space="preserve">Российская Федерация, г. Волгоград, ул. Промысловая, 2 </w:t>
      </w:r>
      <w:r>
        <w:t xml:space="preserve">ИНН 3461056522 КПП </w:t>
      </w:r>
      <w:r>
        <w:lastRenderedPageBreak/>
        <w:t>346101001 ОКПО 22483233</w:t>
      </w:r>
    </w:p>
    <w:p w:rsidR="00B91E40" w:rsidRDefault="00007FE0">
      <w:pPr>
        <w:pStyle w:val="20"/>
        <w:shd w:val="clear" w:color="auto" w:fill="auto"/>
        <w:spacing w:line="274" w:lineRule="exact"/>
        <w:jc w:val="left"/>
      </w:pPr>
      <w:r>
        <w:t>Волгоградский Ф Банка «Возрождение» (ПАО) г. Волгоград БИК 041806824</w:t>
      </w:r>
    </w:p>
    <w:p w:rsidR="00B91E40" w:rsidRDefault="00007FE0">
      <w:pPr>
        <w:pStyle w:val="20"/>
        <w:shd w:val="clear" w:color="auto" w:fill="auto"/>
        <w:spacing w:line="274" w:lineRule="exact"/>
        <w:jc w:val="left"/>
        <w:sectPr w:rsidR="00B91E40">
          <w:type w:val="continuous"/>
          <w:pgSz w:w="11909" w:h="16840"/>
          <w:pgMar w:top="1157" w:right="1439" w:bottom="1430" w:left="1440" w:header="0" w:footer="3" w:gutter="0"/>
          <w:cols w:space="720"/>
          <w:noEndnote/>
          <w:docGrid w:linePitch="360"/>
        </w:sectPr>
      </w:pPr>
      <w:r>
        <w:t>К/счет: № 30101810800000000824 Р/счет: № 40702810400500144828</w:t>
      </w:r>
    </w:p>
    <w:p w:rsidR="00B91E40" w:rsidRDefault="00B91E40">
      <w:pPr>
        <w:rPr>
          <w:sz w:val="2"/>
          <w:szCs w:val="2"/>
        </w:rPr>
        <w:sectPr w:rsidR="00B91E40">
          <w:type w:val="continuous"/>
          <w:pgSz w:w="11909" w:h="16840"/>
          <w:pgMar w:top="1142" w:right="360" w:bottom="1142" w:left="1143" w:header="0" w:footer="3" w:gutter="0"/>
          <w:cols w:space="720"/>
          <w:noEndnote/>
          <w:docGrid w:linePitch="360"/>
        </w:sectPr>
      </w:pPr>
    </w:p>
    <w:p w:rsidR="00B91E40" w:rsidRDefault="00007FE0">
      <w:pPr>
        <w:pStyle w:val="80"/>
        <w:shd w:val="clear" w:color="auto" w:fill="auto"/>
        <w:jc w:val="left"/>
      </w:pPr>
      <w:r>
        <w:lastRenderedPageBreak/>
        <w:t xml:space="preserve">Приложение № I к договору </w:t>
      </w:r>
    </w:p>
    <w:p w:rsidR="00B91E40" w:rsidRDefault="00B91E40">
      <w:pPr>
        <w:rPr>
          <w:sz w:val="2"/>
          <w:szCs w:val="2"/>
        </w:rPr>
      </w:pPr>
    </w:p>
    <w:p w:rsidR="00B91E40" w:rsidRDefault="00007FE0">
      <w:pPr>
        <w:pStyle w:val="90"/>
        <w:shd w:val="clear" w:color="auto" w:fill="auto"/>
        <w:jc w:val="left"/>
      </w:pPr>
      <w:r>
        <w:t>Стоимость услуг автомобильной техни</w:t>
      </w:r>
      <w:r>
        <w:t>ки (оплата та час работы)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5352"/>
        <w:gridCol w:w="1882"/>
        <w:gridCol w:w="1776"/>
      </w:tblGrid>
      <w:tr w:rsidR="00B91E4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До</w:t>
            </w:r>
          </w:p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Марка АТС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Вид АТС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40" w:rsidRDefault="00007FE0">
            <w:pPr>
              <w:pStyle w:val="20"/>
              <w:shd w:val="clear" w:color="auto" w:fill="auto"/>
              <w:spacing w:line="216" w:lineRule="exact"/>
              <w:jc w:val="left"/>
            </w:pPr>
            <w:r>
              <w:rPr>
                <w:rStyle w:val="2MicrosoftSansSerif8pt"/>
              </w:rPr>
              <w:t>Минимальные тарифы за 1 час руб. без НДС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8-11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660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тягач седельный г/п 14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817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с прицепом г/п 18-20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 xml:space="preserve">КАМАЗ. Форд. Скания. Мерседес, МАЗ </w:t>
            </w:r>
            <w:r>
              <w:rPr>
                <w:rStyle w:val="2MicrosoftSansSerif8pt"/>
              </w:rPr>
              <w:t>тягач седельный г/п 21т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1050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8-10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Tahoma6pt"/>
              </w:rPr>
              <w:t>тент, КОНТ.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700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с прицепом г/п 18-20т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тент, конт.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Скания. Мерседес. МАЗ тягач седельный г/п 21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тент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1050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X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самосвал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880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 xml:space="preserve">КАМАЗ-55111,-65115. ТАТРА-815 </w:t>
            </w:r>
            <w:r>
              <w:rPr>
                <w:rStyle w:val="2MicrosoftSansSerif8pt"/>
              </w:rPr>
              <w:t>г/п 15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самосвал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935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КАМАЗ-55 II1. -65115 с прицепом г/п 22-27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самосвал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1228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ГАЗ-52 2000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820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ЗИЛ-431410. -431412. -433362 7000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820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ЗИЛ-431410. -431412. -433362 с прицепом 11000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1050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Форд 17000л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20600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1 1 10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23000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1300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25000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1400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28000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1520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СКА)ШЯ 30000 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1580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Мерседес, Скания 40000л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1974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10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битумовоз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18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битумовоз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1110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ЗИЛ-441510 г/п 11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цементовоз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ЗИЛ-431410. -431412. -433362. -130 г/п 6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вакуумная, поливом.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КАМАЗ-53213. -54152. КО-505А г/п 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вакуумная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11 10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МАЗ-4744АВ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манипулятор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1170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КАМАЗ-5410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тех. помощь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1400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ЗИЛ-433362 г/п 6 т (22 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автовышка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1000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КРАЗ-250. МАЗ г/п 14-16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автокран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1200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МТЗ-80. -82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трактор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890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Д Г-75. ДЗ-42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бульдозер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1050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Т-170. Д-271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бульдозер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1870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УН-053. ТО-30 (1- 1.5куб.м)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фронтальн. погрузчик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Г-156, АМКОДОР (2 куб.м)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фронтальн. погрузчик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1200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ЭО-2621. МТЗ-82 (0,25 м</w:t>
            </w:r>
            <w:r>
              <w:rPr>
                <w:rStyle w:val="2MicrosoftSansSerif8pt"/>
                <w:vertAlign w:val="superscript"/>
              </w:rPr>
              <w:t>3</w:t>
            </w:r>
            <w:r>
              <w:rPr>
                <w:rStyle w:val="2MicrosoftSansSerif8pt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экскаватор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ЭО-3322. -3323. -3326 (0.5 м')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экскаватор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ГК-14-30 (0.8 м</w:t>
            </w:r>
            <w:r>
              <w:rPr>
                <w:rStyle w:val="2MicrosoftSansSerif8pt"/>
                <w:vertAlign w:val="superscript"/>
              </w:rPr>
              <w:t>3</w:t>
            </w:r>
            <w:r>
              <w:rPr>
                <w:rStyle w:val="2MicrosoftSansSerif8pt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экскаватор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1400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К-701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трактор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1750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ПАЗ (21 пасс/мест)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автобус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700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ЛАЗ-695 (34 пасс/мест)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автобус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880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ЛИАЗ-5256. -677 (24-24 пасс/мест)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автобус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940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НЕФАЗ-5299-10 (45 пасс/мест)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автобус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1050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ГАЗ 31029. -3110. -3102. -31105. Нива Шевролег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легковой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445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ГАЗ 3221. -2705.-2752. -22171 .-33021 .-32214.-УАЗ-3304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борт., микроавтобус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470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Фольксваген Вора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легковой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530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ФОЛЬКСВАГЕН Каравелла. ФОРД Транзит. ФИАТ Дукато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микроавтобус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ТОЙОТА Камри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легковой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780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ТОЙОТА Королла. Шкода Октавиа. Форд</w:t>
            </w:r>
            <w:r>
              <w:rPr>
                <w:rStyle w:val="2MicrosoftSansSerif8pt"/>
              </w:rPr>
              <w:t xml:space="preserve"> Фокус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легковой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670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Спецоборудование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насос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350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Пропарка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</w:t>
            </w:r>
            <w:r>
              <w:rPr>
                <w:rStyle w:val="2MicrosoftSansSerif8pt"/>
                <w:vertAlign w:val="superscript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590</w:t>
            </w:r>
          </w:p>
        </w:tc>
      </w:tr>
    </w:tbl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007FE0" w:rsidRDefault="00007FE0">
      <w:pPr>
        <w:pStyle w:val="aa"/>
        <w:shd w:val="clear" w:color="auto" w:fill="auto"/>
        <w:spacing w:line="160" w:lineRule="exact"/>
      </w:pPr>
    </w:p>
    <w:p w:rsidR="00B91E40" w:rsidRDefault="00007FE0">
      <w:pPr>
        <w:pStyle w:val="aa"/>
        <w:shd w:val="clear" w:color="auto" w:fill="auto"/>
        <w:spacing w:line="160" w:lineRule="exact"/>
      </w:pPr>
      <w:bookmarkStart w:id="22" w:name="_GoBack"/>
      <w:bookmarkEnd w:id="22"/>
      <w:r>
        <w:lastRenderedPageBreak/>
        <w:t>Примечание: Минимальное время заказа 4 часа</w:t>
      </w:r>
    </w:p>
    <w:p w:rsidR="00B91E40" w:rsidRDefault="00007FE0">
      <w:pPr>
        <w:pStyle w:val="90"/>
        <w:shd w:val="clear" w:color="auto" w:fill="auto"/>
        <w:spacing w:line="216" w:lineRule="exact"/>
        <w:jc w:val="left"/>
      </w:pPr>
      <w:r>
        <w:t>Стоимость услуг автомобильной техники (оплата за км общего пробега)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5894"/>
        <w:gridCol w:w="1618"/>
        <w:gridCol w:w="1474"/>
      </w:tblGrid>
      <w:tr w:rsidR="00B91E40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X*</w:t>
            </w:r>
          </w:p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||/||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Марка АТС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Вид АТС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221" w:lineRule="exact"/>
              <w:jc w:val="left"/>
            </w:pPr>
            <w:r>
              <w:rPr>
                <w:rStyle w:val="2MicrosoftSansSerif8pt"/>
              </w:rPr>
              <w:t xml:space="preserve">Минимальные тарифы за 1 км общего пробега </w:t>
            </w:r>
            <w:r>
              <w:rPr>
                <w:rStyle w:val="2MicrosoftSansSerif8pt"/>
              </w:rPr>
              <w:t>руб. без НДС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8-11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тягач седельный г/п 14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с прицепом г/п 18-20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36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МАЗ. ФОРД. СКАНИЯ. МЕРСЕДЕС тягач седельный г/п 21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36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8-10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тент, конт.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6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 xml:space="preserve">КАМАЗ с </w:t>
            </w:r>
            <w:r>
              <w:rPr>
                <w:rStyle w:val="2MicrosoftSansSerif8pt"/>
              </w:rPr>
              <w:t>прицепом г/п 18-20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тент, конт.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МАЗ. ФОРД. СКАНИЯ. МЕРСЕДЕС тягач седельный г/п 21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тент, конт.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40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8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 г/п 10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самое ват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9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КАМАЗ-55111. -65115. ТА ГРА-815 г/п 10-15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самосвал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37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10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КАМАЗ-55111. -65 115 с прицепом г/п 22-27 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самосвал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45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ЗИЛ-431410. -431412. -433362 7000 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12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 xml:space="preserve">ЗИЛ-431410. -431412. -433362 с прицепом 11000 </w:t>
            </w:r>
            <w:r>
              <w:rPr>
                <w:rStyle w:val="2MicrosoftSansSerif6pt"/>
              </w:rPr>
              <w:t>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41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13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Форд 17000л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14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20600 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23000 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47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16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 xml:space="preserve">КАМАЗ. </w:t>
            </w:r>
            <w:r>
              <w:rPr>
                <w:rStyle w:val="2MicrosoftSansSerif8pt"/>
              </w:rPr>
              <w:t>ФОРД. СКАНИЯ 25000 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49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28000 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53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18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КАМАЗ. ФОРД. СКАНИЯ 30000 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54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19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МЕРСЕДЕС. СКАНИЯ 40000л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бензовоз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83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20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КАМАЗ-53213 г/п Ют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битумовоз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38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21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КАМАЗ-53213 г/п 18 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битумовоз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43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22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 xml:space="preserve">ЗИЛ-441510 г/п И </w:t>
            </w:r>
            <w:r>
              <w:rPr>
                <w:rStyle w:val="2Candara7pt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цементовоз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38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23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МАЗ-4744А13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манипулятор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38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24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ПЕФАЗ-5299-10 (45 пасс/мест)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автобус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33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25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 АЗ 31029. -3110. -3102. -31 105.11ива Шевролег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легковой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18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26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ГАЗ 3221. -2705. -2752.-22171. -33021. -32214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борт., микроавтобус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23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27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 xml:space="preserve">ФОЛЬКСВАГР.11 </w:t>
            </w:r>
            <w:r>
              <w:rPr>
                <w:rStyle w:val="2MicrosoftSansSerif8pt"/>
              </w:rPr>
              <w:t>Каравелла. ФОРД Транзит. Фиат Дукато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микроавтобус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32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28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ТОЙОТА Камри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легковой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22</w:t>
            </w:r>
          </w:p>
        </w:tc>
      </w:tr>
      <w:tr w:rsidR="00B91E4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20" w:lineRule="exact"/>
              <w:jc w:val="left"/>
            </w:pPr>
            <w:r>
              <w:rPr>
                <w:rStyle w:val="2MicrosoftSansSerif6pt"/>
              </w:rPr>
              <w:t>29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ТОЙОТА Королла, Шкода Октавиа. Форд Фокус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легковой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40" w:rsidRDefault="00007FE0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MicrosoftSansSerif8pt"/>
              </w:rPr>
              <w:t>19</w:t>
            </w:r>
          </w:p>
        </w:tc>
      </w:tr>
    </w:tbl>
    <w:p w:rsidR="00B91E40" w:rsidRDefault="00007FE0">
      <w:pPr>
        <w:pStyle w:val="aa"/>
        <w:shd w:val="clear" w:color="auto" w:fill="auto"/>
        <w:spacing w:line="160" w:lineRule="exact"/>
      </w:pPr>
      <w:r>
        <w:t>Примечание: применяются при общем пробеге свыше 200 км.</w:t>
      </w:r>
    </w:p>
    <w:p w:rsidR="00B91E40" w:rsidRDefault="00B91E40">
      <w:pPr>
        <w:rPr>
          <w:sz w:val="2"/>
          <w:szCs w:val="2"/>
        </w:rPr>
        <w:sectPr w:rsidR="00B91E40">
          <w:footerReference w:type="default" r:id="rId9"/>
          <w:pgSz w:w="11909" w:h="16840"/>
          <w:pgMar w:top="1415" w:right="1299" w:bottom="1415" w:left="1143" w:header="0" w:footer="3" w:gutter="0"/>
          <w:cols w:space="720"/>
          <w:noEndnote/>
          <w:docGrid w:linePitch="360"/>
        </w:sectPr>
      </w:pPr>
    </w:p>
    <w:p w:rsidR="00B91E40" w:rsidRDefault="00B91E40">
      <w:pPr>
        <w:rPr>
          <w:sz w:val="2"/>
          <w:szCs w:val="2"/>
        </w:rPr>
      </w:pPr>
    </w:p>
    <w:sectPr w:rsidR="00B91E40">
      <w:type w:val="continuous"/>
      <w:pgSz w:w="11909" w:h="16840"/>
      <w:pgMar w:top="1182" w:right="1440" w:bottom="1182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FE0">
      <w:r>
        <w:separator/>
      </w:r>
    </w:p>
  </w:endnote>
  <w:endnote w:type="continuationSeparator" w:id="0">
    <w:p w:rsidR="00000000" w:rsidRDefault="0000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40" w:rsidRDefault="00007F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7291705</wp:posOffset>
              </wp:positionH>
              <wp:positionV relativeFrom="page">
                <wp:posOffset>10236200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E40" w:rsidRDefault="00007F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7FE0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4.15pt;margin-top:806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Gxh8abgAAAADwEAAA8AAAAAAAAA&#10;AAAAAAAAAAUAAGRycy9kb3ducmV2LnhtbFBLBQYAAAAABAAEAPMAAAANBgAAAAA=&#10;" filled="f" stroked="f">
              <v:textbox style="mso-fit-shape-to-text:t" inset="0,0,0,0">
                <w:txbxContent>
                  <w:p w:rsidR="00B91E40" w:rsidRDefault="00007F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7FE0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40" w:rsidRDefault="00B91E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40" w:rsidRDefault="00B91E40"/>
  </w:footnote>
  <w:footnote w:type="continuationSeparator" w:id="0">
    <w:p w:rsidR="00B91E40" w:rsidRDefault="00B91E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331"/>
    <w:multiLevelType w:val="multilevel"/>
    <w:tmpl w:val="D29E89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D2C99"/>
    <w:multiLevelType w:val="multilevel"/>
    <w:tmpl w:val="6A522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72C10"/>
    <w:multiLevelType w:val="multilevel"/>
    <w:tmpl w:val="413C08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F54CF"/>
    <w:multiLevelType w:val="multilevel"/>
    <w:tmpl w:val="BB0A0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E7756"/>
    <w:multiLevelType w:val="multilevel"/>
    <w:tmpl w:val="0142C22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F51C8"/>
    <w:multiLevelType w:val="multilevel"/>
    <w:tmpl w:val="50507A14"/>
    <w:lvl w:ilvl="0">
      <w:start w:val="9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36581"/>
    <w:multiLevelType w:val="multilevel"/>
    <w:tmpl w:val="C676180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40"/>
    <w:rsid w:val="00007FE0"/>
    <w:rsid w:val="00B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312pt">
    <w:name w:val="Основной текст (3) + 12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ahoma14pt">
    <w:name w:val="Основной текст (2) + Tahoma;14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MicrosoftSansSerif8pt">
    <w:name w:val="Основной текст (2) + Microsoft Sans Serif;8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312pt">
    <w:name w:val="Основной текст (3) + 12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ahoma14pt">
    <w:name w:val="Основной текст (2) + Tahoma;14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MicrosoftSansSerif8pt">
    <w:name w:val="Основной текст (2) + Microsoft Sans Serif;8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7pt">
    <w:name w:val="Основной текст (2) + Candara;7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4333</Words>
  <Characters>24702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Георгий Дмитриевич</dc:creator>
  <cp:lastModifiedBy>Георгий Д. Буянов</cp:lastModifiedBy>
  <cp:revision>2</cp:revision>
  <dcterms:created xsi:type="dcterms:W3CDTF">2016-06-06T11:15:00Z</dcterms:created>
  <dcterms:modified xsi:type="dcterms:W3CDTF">2016-06-06T11:15:00Z</dcterms:modified>
</cp:coreProperties>
</file>